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F2" w:rsidRPr="009873C2" w:rsidRDefault="009D1E7A" w:rsidP="004B57F2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57F2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4B57F2" w:rsidRDefault="004B57F2" w:rsidP="004B57F2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4B57F2" w:rsidRDefault="004B57F2" w:rsidP="004B57F2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4B57F2" w:rsidRDefault="004B57F2" w:rsidP="004B57F2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48125 </w:t>
      </w:r>
      <w:proofErr w:type="spellStart"/>
      <w:r>
        <w:rPr>
          <w:szCs w:val="24"/>
        </w:rPr>
        <w:t>Castiglione</w:t>
      </w:r>
      <w:proofErr w:type="spellEnd"/>
      <w:r>
        <w:rPr>
          <w:szCs w:val="24"/>
        </w:rPr>
        <w:t xml:space="preserve"> di Ravenna</w:t>
      </w:r>
    </w:p>
    <w:p w:rsidR="004B57F2" w:rsidRPr="00936792" w:rsidRDefault="004B57F2" w:rsidP="004B57F2">
      <w:pPr>
        <w:spacing w:line="240" w:lineRule="auto"/>
        <w:jc w:val="center"/>
        <w:rPr>
          <w:sz w:val="32"/>
          <w:szCs w:val="32"/>
        </w:rPr>
      </w:pPr>
      <w:r w:rsidRPr="00936792">
        <w:rPr>
          <w:sz w:val="32"/>
          <w:szCs w:val="32"/>
        </w:rPr>
        <w:t>ORGANIZZA</w:t>
      </w:r>
    </w:p>
    <w:p w:rsidR="004B57F2" w:rsidRPr="003C3013" w:rsidRDefault="004B57F2" w:rsidP="004B57F2">
      <w:pPr>
        <w:jc w:val="center"/>
        <w:rPr>
          <w:sz w:val="36"/>
          <w:szCs w:val="36"/>
        </w:rPr>
      </w:pPr>
      <w:r w:rsidRPr="003C3013">
        <w:rPr>
          <w:sz w:val="36"/>
          <w:szCs w:val="36"/>
        </w:rPr>
        <w:t>Per sabato 23 marzo 2013 alle ore 20.45</w:t>
      </w:r>
    </w:p>
    <w:p w:rsidR="004B57F2" w:rsidRDefault="004B57F2" w:rsidP="004B57F2">
      <w:pPr>
        <w:jc w:val="center"/>
      </w:pPr>
      <w:r>
        <w:t>Presso</w:t>
      </w:r>
      <w:r w:rsidR="00C5478F">
        <w:t xml:space="preserve"> il salone del</w:t>
      </w:r>
      <w:r>
        <w:t>la nostra sede</w:t>
      </w:r>
    </w:p>
    <w:p w:rsidR="004B57F2" w:rsidRDefault="004B57F2" w:rsidP="004B57F2">
      <w:pPr>
        <w:jc w:val="center"/>
      </w:pPr>
      <w:r>
        <w:t xml:space="preserve">Un incontro con </w:t>
      </w:r>
      <w:r w:rsidRPr="003C3013">
        <w:rPr>
          <w:b/>
        </w:rPr>
        <w:t>l’</w:t>
      </w:r>
      <w:r w:rsidR="00C5478F" w:rsidRPr="003C3013">
        <w:rPr>
          <w:b/>
        </w:rPr>
        <w:t>A</w:t>
      </w:r>
      <w:r w:rsidRPr="003C3013">
        <w:rPr>
          <w:b/>
        </w:rPr>
        <w:t xml:space="preserve">ssociazione di </w:t>
      </w:r>
      <w:r w:rsidR="00F52AA7" w:rsidRPr="003C3013">
        <w:rPr>
          <w:b/>
        </w:rPr>
        <w:t>Promozione S</w:t>
      </w:r>
      <w:r w:rsidR="00493A37" w:rsidRPr="003C3013">
        <w:rPr>
          <w:b/>
        </w:rPr>
        <w:t>ociale</w:t>
      </w:r>
      <w:r w:rsidR="00493A37">
        <w:t xml:space="preserve"> </w:t>
      </w:r>
      <w:r w:rsidRPr="003C3013">
        <w:rPr>
          <w:b/>
        </w:rPr>
        <w:t>T-ERRE</w:t>
      </w:r>
      <w:r>
        <w:t xml:space="preserve"> di Faenza</w:t>
      </w:r>
    </w:p>
    <w:p w:rsidR="00493A37" w:rsidRDefault="00493A37" w:rsidP="00493A37">
      <w:pPr>
        <w:pStyle w:val="NormaleWeb"/>
        <w:shd w:val="clear" w:color="auto" w:fill="D4D1E9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L’Associazione di Promozione Sociale T-ERRE Turismo Responsabile nasce a Faenza all’inizio del 2007, con lo scopo di sviluppare iniziative e progetti promozionali, di viaggio, culturali e formativi nel campo del turismo responsabile.</w:t>
      </w:r>
    </w:p>
    <w:p w:rsidR="00493A37" w:rsidRDefault="00493A37" w:rsidP="00493A37">
      <w:pPr>
        <w:pStyle w:val="NormaleWeb"/>
        <w:shd w:val="clear" w:color="auto" w:fill="D4D1E9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93A37" w:rsidRDefault="00493A37" w:rsidP="00493A37">
      <w:pPr>
        <w:pStyle w:val="NormaleWeb"/>
        <w:shd w:val="clear" w:color="auto" w:fill="D4D1E9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Ha attivato una rete di collaborazioni e sinergie tra privati, enti, associazioni ed imprese, operanti con i medesimi obiettivi, in primo luogo in Romagna, ma con l’obiettivo di consolidare una rete sempre più ampia, e promuovere una filosofia e modalità di viaggio che concorra a trasformare sempre più nel tempo atteggiamenti e comportamenti di relazione ed approccio nei confronti dei popoli e dei territori visitati.</w:t>
      </w:r>
    </w:p>
    <w:p w:rsidR="004B57F2" w:rsidRDefault="00493A37" w:rsidP="004B57F2">
      <w:pPr>
        <w:jc w:val="center"/>
      </w:pPr>
      <w:r>
        <w:t>Per l’associazione T. ERRE sarà presente Giorgio Gatta ed anche un responsabile</w:t>
      </w:r>
      <w:r w:rsidR="00F52AA7">
        <w:t>,</w:t>
      </w:r>
      <w:r>
        <w:t xml:space="preserve"> esperto di viaggi di turismo responsabile</w:t>
      </w:r>
      <w:r w:rsidR="00F52AA7">
        <w:t>,</w:t>
      </w:r>
      <w:r>
        <w:t xml:space="preserve"> di Roma</w:t>
      </w:r>
    </w:p>
    <w:p w:rsidR="004B57F2" w:rsidRDefault="004B57F2" w:rsidP="004B57F2">
      <w:pPr>
        <w:jc w:val="center"/>
      </w:pPr>
    </w:p>
    <w:p w:rsidR="00493A37" w:rsidRDefault="00493A37" w:rsidP="00493A37">
      <w:pPr>
        <w:jc w:val="center"/>
      </w:pPr>
      <w:r>
        <w:rPr>
          <w:rStyle w:val="Enfasicorsivo"/>
          <w:rFonts w:ascii="Tahoma" w:hAnsi="Tahoma" w:cs="Tahoma"/>
          <w:b/>
          <w:bCs/>
          <w:i w:val="0"/>
          <w:iCs w:val="0"/>
          <w:sz w:val="32"/>
          <w:szCs w:val="32"/>
        </w:rPr>
        <w:t>VIAGGIO IN PERÙ</w:t>
      </w:r>
    </w:p>
    <w:p w:rsidR="00493A37" w:rsidRPr="00737BAF" w:rsidRDefault="00493A37" w:rsidP="00493A37">
      <w:pPr>
        <w:jc w:val="both"/>
        <w:rPr>
          <w:b/>
        </w:rPr>
      </w:pPr>
      <w:r w:rsidRPr="00737BAF">
        <w:rPr>
          <w:rStyle w:val="Enfasicorsivo"/>
          <w:rFonts w:ascii="Tahoma" w:hAnsi="Tahoma" w:cs="Tahoma"/>
          <w:b/>
          <w:i w:val="0"/>
          <w:iCs w:val="0"/>
        </w:rPr>
        <w:t xml:space="preserve">Le antiche rovine, le vibranti culture tradizionali e la cornice di bellezza esotica trasformano il Perù in una terra leggendaria. Cuzco, capitale dell’Impero Inca, la città perduta di </w:t>
      </w:r>
      <w:proofErr w:type="spellStart"/>
      <w:r w:rsidRPr="00737BAF">
        <w:rPr>
          <w:rStyle w:val="Enfasicorsivo"/>
          <w:rFonts w:ascii="Tahoma" w:hAnsi="Tahoma" w:cs="Tahoma"/>
          <w:b/>
          <w:i w:val="0"/>
          <w:iCs w:val="0"/>
        </w:rPr>
        <w:t>Macchu</w:t>
      </w:r>
      <w:proofErr w:type="spellEnd"/>
      <w:r w:rsidRPr="00737BAF">
        <w:rPr>
          <w:rStyle w:val="Enfasicorsivo"/>
          <w:rFonts w:ascii="Tahoma" w:hAnsi="Tahoma" w:cs="Tahoma"/>
          <w:b/>
          <w:i w:val="0"/>
          <w:iCs w:val="0"/>
        </w:rPr>
        <w:t xml:space="preserve"> </w:t>
      </w:r>
      <w:proofErr w:type="spellStart"/>
      <w:r w:rsidRPr="00737BAF">
        <w:rPr>
          <w:rStyle w:val="Enfasicorsivo"/>
          <w:rFonts w:ascii="Tahoma" w:hAnsi="Tahoma" w:cs="Tahoma"/>
          <w:b/>
          <w:i w:val="0"/>
          <w:iCs w:val="0"/>
        </w:rPr>
        <w:t>Picchu</w:t>
      </w:r>
      <w:proofErr w:type="spellEnd"/>
      <w:r w:rsidRPr="00737BAF">
        <w:rPr>
          <w:rStyle w:val="Enfasicorsivo"/>
          <w:rFonts w:ascii="Tahoma" w:hAnsi="Tahoma" w:cs="Tahoma"/>
          <w:b/>
          <w:i w:val="0"/>
          <w:iCs w:val="0"/>
        </w:rPr>
        <w:t xml:space="preserve">, il lago Titicaca, le misteriose linee di </w:t>
      </w:r>
      <w:proofErr w:type="spellStart"/>
      <w:r w:rsidRPr="00737BAF">
        <w:rPr>
          <w:rStyle w:val="Enfasicorsivo"/>
          <w:rFonts w:ascii="Tahoma" w:hAnsi="Tahoma" w:cs="Tahoma"/>
          <w:b/>
          <w:i w:val="0"/>
          <w:iCs w:val="0"/>
        </w:rPr>
        <w:t>Nazca</w:t>
      </w:r>
      <w:proofErr w:type="spellEnd"/>
      <w:r w:rsidRPr="00737BAF">
        <w:rPr>
          <w:rStyle w:val="Enfasicorsivo"/>
          <w:rFonts w:ascii="Tahoma" w:hAnsi="Tahoma" w:cs="Tahoma"/>
          <w:b/>
          <w:i w:val="0"/>
          <w:iCs w:val="0"/>
        </w:rPr>
        <w:t xml:space="preserve"> sono luoghi che non richiedono ulteriori presentazioni, ma sono solo un indizio di quanto questo paese abbia da offrire. Un paese dove retaggio culturale, tradizione e mistero si mescolano alle straordinarie bellezze naturali, ai colori, all’avventura e soprattutto al calore dei suoi abitanti.</w:t>
      </w:r>
      <w:r w:rsidRPr="00737BAF">
        <w:rPr>
          <w:rFonts w:ascii="Tahoma" w:hAnsi="Tahoma" w:cs="Tahoma"/>
          <w:b/>
          <w:sz w:val="24"/>
          <w:szCs w:val="24"/>
        </w:rPr>
        <w:t xml:space="preserve"> </w:t>
      </w:r>
    </w:p>
    <w:p w:rsidR="00493A37" w:rsidRDefault="00BA4663" w:rsidP="00493A37">
      <w:pPr>
        <w:jc w:val="center"/>
      </w:pPr>
      <w:hyperlink r:id="rId5" w:history="1">
        <w:r w:rsidR="00493A37">
          <w:rPr>
            <w:rStyle w:val="Collegamentoipertestuale"/>
            <w:rFonts w:ascii="Tahoma" w:hAnsi="Tahoma"/>
          </w:rPr>
          <w:t>www.t-erre.org</w:t>
        </w:r>
      </w:hyperlink>
    </w:p>
    <w:p w:rsidR="004B57F2" w:rsidRDefault="004B57F2" w:rsidP="00493A37">
      <w:r>
        <w:t>Al termine della serata ci sarà un piccolo rinfresco/degustazione con prodotti del commercio equo</w:t>
      </w:r>
    </w:p>
    <w:p w:rsidR="004B57F2" w:rsidRDefault="004B57F2" w:rsidP="004B57F2">
      <w:pPr>
        <w:jc w:val="center"/>
      </w:pPr>
      <w:r>
        <w:t>Si ringrazi</w:t>
      </w:r>
      <w:r w:rsidR="00936792">
        <w:t>a</w:t>
      </w:r>
      <w:r w:rsidR="00737BAF">
        <w:t>,</w:t>
      </w:r>
      <w:r w:rsidR="00737BAF" w:rsidRPr="00737BAF">
        <w:t xml:space="preserve"> </w:t>
      </w:r>
      <w:r w:rsidR="00737BAF">
        <w:t>per la collaborazione,</w:t>
      </w:r>
      <w:r w:rsidR="00936792">
        <w:t xml:space="preserve"> </w:t>
      </w:r>
      <w:smartTag w:uri="urn:schemas-microsoft-com:office:smarttags" w:element="PersonName">
        <w:smartTagPr>
          <w:attr w:name="ProductID" w:val="la Banca Romagna"/>
        </w:smartTagPr>
        <w:smartTag w:uri="urn:schemas-microsoft-com:office:smarttags" w:element="PersonName">
          <w:smartTagPr>
            <w:attr w:name="ProductID" w:val="la Banca"/>
          </w:smartTagPr>
          <w:r>
            <w:t>la Banca</w:t>
          </w:r>
        </w:smartTag>
        <w:r w:rsidR="00936792">
          <w:t xml:space="preserve"> Romagna</w:t>
        </w:r>
      </w:smartTag>
      <w:r w:rsidR="00936792">
        <w:t xml:space="preserve"> Cooperativa</w:t>
      </w:r>
      <w:r>
        <w:t xml:space="preserve"> di </w:t>
      </w:r>
      <w:r w:rsidR="00936792">
        <w:t>C</w:t>
      </w:r>
      <w:r>
        <w:t>astigliane di Ra</w:t>
      </w:r>
      <w:r w:rsidR="00737BAF">
        <w:t>.</w:t>
      </w:r>
    </w:p>
    <w:sectPr w:rsidR="004B57F2" w:rsidSect="00BA4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B57F2"/>
    <w:rsid w:val="001A4312"/>
    <w:rsid w:val="003C3013"/>
    <w:rsid w:val="00493A37"/>
    <w:rsid w:val="004B57F2"/>
    <w:rsid w:val="00737BAF"/>
    <w:rsid w:val="00936792"/>
    <w:rsid w:val="009D1E7A"/>
    <w:rsid w:val="00BA4663"/>
    <w:rsid w:val="00C5478F"/>
    <w:rsid w:val="00F5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B57F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93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493A37"/>
    <w:rPr>
      <w:i/>
      <w:iCs/>
    </w:rPr>
  </w:style>
  <w:style w:type="character" w:styleId="Collegamentoipertestuale">
    <w:name w:val="Hyperlink"/>
    <w:rsid w:val="00493A3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-err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1839</CharactersWithSpaces>
  <SharedDoc>false</SharedDoc>
  <HLinks>
    <vt:vector size="6" baseType="variant"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http://www.t-erre.org/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3</cp:revision>
  <dcterms:created xsi:type="dcterms:W3CDTF">2013-03-07T00:06:00Z</dcterms:created>
  <dcterms:modified xsi:type="dcterms:W3CDTF">2013-03-16T12:39:00Z</dcterms:modified>
</cp:coreProperties>
</file>